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jc w:val="left"/>
        <w:rPr>
          <w:rFonts w:hint="eastAsia" w:ascii="仿宋_GB2312" w:hAnsi="仿宋_GB2312" w:cs="仿宋_GB2312"/>
          <w:sz w:val="32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31313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郑州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航空港经济综合实验区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13131"/>
          <w:sz w:val="44"/>
          <w:szCs w:val="44"/>
          <w:lang w:val="en-US" w:eastAsia="zh-CN"/>
        </w:rPr>
        <w:t>第一届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13131"/>
          <w:sz w:val="44"/>
          <w:szCs w:val="44"/>
        </w:rPr>
        <w:t>职业技能竞赛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bookmarkEnd w:id="0"/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65"/>
        <w:gridCol w:w="994"/>
        <w:gridCol w:w="1357"/>
        <w:gridCol w:w="1086"/>
        <w:gridCol w:w="1043"/>
        <w:gridCol w:w="978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13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工种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技术工种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等级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推荐单位意见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20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94089"/>
    <w:rsid w:val="6D535020"/>
    <w:rsid w:val="7C2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00" w:lineRule="atLeast"/>
      <w:ind w:firstLine="56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2018-08-15T09:05:00Z</dcterms:created>
  <dc:creator>Administrator</dc:creator>
  <cp:lastModifiedBy>Administrator</cp:lastModifiedBy>
  <dcterms:modified xsi:type="dcterms:W3CDTF">2018-08-15T09:06:04Z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